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9" w:rsidRDefault="00465CB9" w:rsidP="00465CB9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7030A0"/>
          <w:kern w:val="36"/>
          <w:sz w:val="28"/>
          <w:szCs w:val="28"/>
        </w:rPr>
      </w:pPr>
      <w:bookmarkStart w:id="0" w:name="_Toc206990259"/>
      <w:r w:rsidRPr="009124BC">
        <w:rPr>
          <w:rFonts w:ascii="標楷體" w:eastAsia="標楷體" w:hAnsi="標楷體" w:cs="新細明體" w:hint="eastAsia"/>
          <w:b/>
          <w:bCs/>
          <w:color w:val="7030A0"/>
          <w:kern w:val="36"/>
          <w:sz w:val="28"/>
          <w:szCs w:val="28"/>
        </w:rPr>
        <w:t>█</w:t>
      </w:r>
      <w:bookmarkEnd w:id="0"/>
      <w:r w:rsidR="005C2E4E">
        <w:rPr>
          <w:rFonts w:ascii="微軟正黑體" w:eastAsia="微軟正黑體" w:hAnsi="微軟正黑體" w:cs="新細明體" w:hint="eastAsia"/>
          <w:b/>
          <w:bCs/>
          <w:color w:val="7030A0"/>
          <w:kern w:val="36"/>
          <w:sz w:val="28"/>
          <w:szCs w:val="28"/>
        </w:rPr>
        <w:t>國立科大榜</w:t>
      </w:r>
      <w:r w:rsidR="005C2E4E" w:rsidRPr="005C2E4E">
        <w:rPr>
          <w:rFonts w:ascii="微軟正黑體" w:eastAsia="微軟正黑體" w:hAnsi="微軟正黑體" w:cs="新細明體" w:hint="eastAsia"/>
          <w:b/>
          <w:bCs/>
          <w:color w:val="7030A0"/>
          <w:kern w:val="36"/>
          <w:sz w:val="28"/>
          <w:szCs w:val="28"/>
        </w:rPr>
        <w:t>單</w:t>
      </w:r>
      <w:r w:rsidR="00E14CBE">
        <w:rPr>
          <w:rFonts w:ascii="微軟正黑體" w:eastAsia="微軟正黑體" w:hAnsi="微軟正黑體" w:cs="新細明體" w:hint="eastAsia"/>
          <w:b/>
          <w:bCs/>
          <w:color w:val="7030A0"/>
          <w:kern w:val="36"/>
          <w:sz w:val="28"/>
          <w:szCs w:val="28"/>
        </w:rPr>
        <w:t>(97-106</w:t>
      </w:r>
      <w:r w:rsidR="005C2E4E">
        <w:rPr>
          <w:rFonts w:ascii="微軟正黑體" w:eastAsia="微軟正黑體" w:hAnsi="微軟正黑體" w:cs="新細明體" w:hint="eastAsia"/>
          <w:b/>
          <w:bCs/>
          <w:color w:val="7030A0"/>
          <w:kern w:val="36"/>
          <w:sz w:val="28"/>
          <w:szCs w:val="28"/>
        </w:rPr>
        <w:t>年)</w:t>
      </w:r>
    </w:p>
    <w:p w:rsidR="00E14CBE" w:rsidRPr="00E14CBE" w:rsidRDefault="00E14CBE" w:rsidP="00E14CBE">
      <w:pPr>
        <w:snapToGrid w:val="0"/>
        <w:outlineLvl w:val="0"/>
        <w:rPr>
          <w:rFonts w:ascii="Times New Roman" w:eastAsia="標楷體" w:hAnsi="Times New Roman" w:cs="Times New Roman" w:hint="eastAsia"/>
          <w:b/>
          <w:bCs/>
          <w:color w:val="0070C0"/>
          <w:sz w:val="40"/>
          <w:szCs w:val="40"/>
        </w:rPr>
      </w:pPr>
      <w:r w:rsidRPr="00E14CB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106</w:t>
      </w:r>
      <w:r w:rsidRPr="00E14CB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4"/>
        <w:gridCol w:w="1068"/>
        <w:gridCol w:w="1901"/>
        <w:gridCol w:w="3324"/>
        <w:gridCol w:w="3038"/>
      </w:tblGrid>
      <w:tr w:rsidR="00E14CBE" w:rsidRPr="00E14CBE" w:rsidTr="00E14CBE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504" w:type="pct"/>
            <w:gridSpan w:val="2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78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35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403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朱憶筑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江筱雯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呂季昀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李育璿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周于鵑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周珊羽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洪巧容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洪依嫻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韋嘉沛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梁育慈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陳品潔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陳盈蓉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陳淇臻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彭鈺媛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黃鈺媗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楊絜羽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鄧伃宸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謝文宜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嚴美熙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周哲賢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林靖憲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柯文峰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許棠堯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郭咏霖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陳岱宏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劉育熙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蔡育瑋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吳崇裕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林思彤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王恬甜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szCs w:val="24"/>
              </w:rPr>
              <w:t>旅運管理系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何翊慈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吳依璇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周玟君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孟憲慈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洪湘婷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郭家妤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</w:tbl>
    <w:p w:rsidR="00E14CBE" w:rsidRPr="00E14CBE" w:rsidRDefault="00E14CBE" w:rsidP="00E14CBE">
      <w:pPr>
        <w:rPr>
          <w:rFonts w:ascii="Times New Roman" w:eastAsia="新細明體" w:hAnsi="Times New Roman" w:cs="Times New Roman"/>
          <w:vanish/>
          <w:szCs w:val="24"/>
        </w:rPr>
      </w:pPr>
    </w:p>
    <w:p w:rsidR="00E14CBE" w:rsidRDefault="00E14CBE" w:rsidP="00E14CBE">
      <w:pPr>
        <w:snapToGrid w:val="0"/>
        <w:outlineLvl w:val="0"/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</w:pPr>
    </w:p>
    <w:tbl>
      <w:tblPr>
        <w:tblpPr w:leftFromText="180" w:rightFromText="180" w:vertAnchor="text" w:horzAnchor="margin" w:tblpY="4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4"/>
        <w:gridCol w:w="1068"/>
        <w:gridCol w:w="1901"/>
        <w:gridCol w:w="3324"/>
        <w:gridCol w:w="3038"/>
      </w:tblGrid>
      <w:tr w:rsidR="00E14CBE" w:rsidRPr="00E14CBE" w:rsidTr="00E14CBE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入學方式</w:t>
            </w:r>
          </w:p>
        </w:tc>
        <w:tc>
          <w:tcPr>
            <w:tcW w:w="504" w:type="pct"/>
            <w:gridSpan w:val="2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78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35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403" w:type="pct"/>
            <w:shd w:val="clear" w:color="auto" w:fill="CCC0D9" w:themeFill="accent4" w:themeFillTint="66"/>
            <w:noWrap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14C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陳曉琪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Arial" w:eastAsia="新細明體" w:hAnsi="Arial" w:cs="Arial"/>
                <w:color w:val="252525"/>
                <w:sz w:val="21"/>
                <w:szCs w:val="21"/>
                <w:shd w:val="clear" w:color="auto" w:fill="FFFFFF"/>
              </w:rPr>
              <w:t>馮</w:t>
            </w: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怡鈞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楊舒晴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</w:t>
            </w:r>
            <w:r w:rsidRPr="00E14CBE">
              <w:rPr>
                <w:rFonts w:ascii="Helvetica" w:eastAsia="新細明體" w:hAnsi="Helvetica" w:cs="Times New Roman"/>
                <w:color w:val="000000"/>
                <w:sz w:val="21"/>
                <w:szCs w:val="21"/>
                <w:shd w:val="clear" w:color="auto" w:fill="FFFFFF"/>
              </w:rPr>
              <w:t>銛</w:t>
            </w:r>
            <w:r w:rsidRPr="00E14CBE">
              <w:rPr>
                <w:rFonts w:ascii="Helvetica" w:eastAsia="新細明體" w:hAnsi="Helvetica" w:cs="Times New Roman" w:hint="eastAsia"/>
                <w:color w:val="000000"/>
                <w:sz w:val="21"/>
                <w:szCs w:val="21"/>
                <w:shd w:val="clear" w:color="auto" w:fill="FFFFFF"/>
              </w:rPr>
              <w:t>諱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盧怡文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黃雨柔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黃姵慈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鄭安婷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趙尚晉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楊孟蓉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俞佩沂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黃靖懿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林品蓁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Arial"/>
                <w:color w:val="222222"/>
                <w:sz w:val="23"/>
                <w:szCs w:val="23"/>
              </w:rPr>
              <w:t>休閒暨遊憩管理系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黃凱筠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劉郁瑄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蔡嘉宜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黃亭華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賴君瑋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周裕豪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李冠頡</w:t>
            </w:r>
          </w:p>
        </w:tc>
        <w:tc>
          <w:tcPr>
            <w:tcW w:w="1535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</w:tcPr>
          <w:p w:rsidR="00E14CBE" w:rsidRPr="00E14CBE" w:rsidRDefault="00E14CBE" w:rsidP="00E14CB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謝鳳媛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陸沛錡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陳美卉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許文寧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林慧琪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鄭筱靜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陳芷萱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劉冠妤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林琪靜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楊詠婷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孫華珍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陳致晴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曾怡綾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李益男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E14CBE" w:rsidRPr="00E14CBE" w:rsidTr="00C352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E14CBE" w:rsidRPr="00E14CBE" w:rsidRDefault="00E14CBE" w:rsidP="00E14CB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</w:t>
            </w:r>
            <w:r w:rsidRPr="00E14C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蔡一嬅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14CBE" w:rsidRPr="00E14CBE" w:rsidRDefault="00E14CBE" w:rsidP="00E14C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C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</w:tbl>
    <w:p w:rsidR="00E14CBE" w:rsidRDefault="00E14CBE" w:rsidP="00E14CBE">
      <w:pPr>
        <w:snapToGrid w:val="0"/>
        <w:outlineLvl w:val="0"/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</w:pPr>
      <w:bookmarkStart w:id="1" w:name="_GoBack"/>
      <w:bookmarkEnd w:id="1"/>
    </w:p>
    <w:p w:rsidR="00E14CBE" w:rsidRPr="00E14CBE" w:rsidRDefault="00E14CBE" w:rsidP="00E14CBE">
      <w:pPr>
        <w:snapToGrid w:val="0"/>
        <w:outlineLvl w:val="0"/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</w:pPr>
    </w:p>
    <w:p w:rsidR="00E14CBE" w:rsidRDefault="00E14CBE" w:rsidP="005C2E4E">
      <w:pPr>
        <w:snapToGrid w:val="0"/>
        <w:outlineLvl w:val="0"/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</w:pPr>
    </w:p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70C0"/>
          <w:sz w:val="40"/>
          <w:szCs w:val="40"/>
        </w:rPr>
      </w:pPr>
      <w:r w:rsidRPr="005C2E4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lastRenderedPageBreak/>
        <w:t>105</w:t>
      </w:r>
      <w:r w:rsidRPr="005C2E4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4"/>
        <w:gridCol w:w="1068"/>
        <w:gridCol w:w="1901"/>
        <w:gridCol w:w="3324"/>
        <w:gridCol w:w="3038"/>
      </w:tblGrid>
      <w:tr w:rsidR="005C2E4E" w:rsidRPr="005C2E4E" w:rsidTr="005C2E4E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504" w:type="pct"/>
            <w:gridSpan w:val="2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78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35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403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吳珮綸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王慧琳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李昕玶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阮家琪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胡佩慈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夏靖容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陳柔慈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楊佳惠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蔡幸庭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張景翔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吳玉群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吳思蓓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林欣慧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許绣筑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連若妤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楊琇詠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蘇泑屺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黨俊婷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許郁婕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吳灃紋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黃瑞祥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劉欣綾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林姿妤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曹家綺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朱芸萱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朱晏佐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吳育真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吳佩芸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周品薰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林于婷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林心柔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林汶萱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林捷伃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洪巧倫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許瀞文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郭珈秀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楊香凝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劉怡君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劉姿吟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蔡育瑄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賴思穎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王富迪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郭昱昇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曾裕村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詹繼文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石孟鑫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楊雅涵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王羽慈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李苡慈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施玟瑜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4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黃晴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C2E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觀光管理系</w:t>
            </w:r>
          </w:p>
        </w:tc>
      </w:tr>
    </w:tbl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</w:p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70C0"/>
          <w:sz w:val="40"/>
          <w:szCs w:val="40"/>
        </w:rPr>
      </w:pPr>
      <w:r w:rsidRPr="005C2E4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104</w:t>
      </w:r>
      <w:r w:rsidRPr="005C2E4E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4"/>
        <w:gridCol w:w="1068"/>
        <w:gridCol w:w="1901"/>
        <w:gridCol w:w="3324"/>
        <w:gridCol w:w="3038"/>
      </w:tblGrid>
      <w:tr w:rsidR="005C2E4E" w:rsidRPr="005C2E4E" w:rsidTr="005C2E4E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504" w:type="pct"/>
            <w:gridSpan w:val="2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78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35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403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登記分發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302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潘慈徽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旅館管理系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登記分發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303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黃圓媛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國立澎湖科技大學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食品科學系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/>
                <w:szCs w:val="24"/>
              </w:rPr>
              <w:t>30</w:t>
            </w:r>
            <w:r w:rsidRPr="005C2E4E">
              <w:rPr>
                <w:rFonts w:ascii="標楷體" w:eastAsia="標楷體" w:hAnsi="標楷體" w:cs="Courier New" w:hint="eastAsia"/>
                <w:szCs w:val="24"/>
              </w:rPr>
              <w:t>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5C2E4E">
              <w:rPr>
                <w:rFonts w:ascii="標楷體" w:eastAsia="標楷體" w:hAnsi="標楷體" w:cs="Courier New" w:hint="eastAsia"/>
                <w:szCs w:val="24"/>
              </w:rPr>
              <w:t>林良鎮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陳麗帆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</w:t>
            </w: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洪尚琪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國立海洋科技大學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海洋休閒管理系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仇琬驊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楊淑雅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方敏柔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葉璧姍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廖振昇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周映姿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蔡芊聆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葉珊羽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林郁軒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蔡瑀忻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俞莉庭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高  萱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鄭欣佩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張意欣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張芷綾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蕭怡雯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羅涵妮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連若汎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簡毓萱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呂志杰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陳柔安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顏憶芳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林威廷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</w:tbl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lastRenderedPageBreak/>
        <w:t>103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4"/>
        <w:gridCol w:w="1068"/>
        <w:gridCol w:w="1901"/>
        <w:gridCol w:w="3324"/>
        <w:gridCol w:w="3038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504" w:type="pct"/>
            <w:gridSpan w:val="2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78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35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403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甄選入學</w:t>
            </w:r>
          </w:p>
        </w:tc>
        <w:tc>
          <w:tcPr>
            <w:tcW w:w="49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305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施琬怡</w:t>
            </w:r>
          </w:p>
        </w:tc>
        <w:tc>
          <w:tcPr>
            <w:tcW w:w="1535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國立屏東商業技術學院</w:t>
            </w:r>
          </w:p>
        </w:tc>
        <w:tc>
          <w:tcPr>
            <w:tcW w:w="140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應用英語學系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甄選入學</w:t>
            </w:r>
          </w:p>
        </w:tc>
        <w:tc>
          <w:tcPr>
            <w:tcW w:w="49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305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施琬怡</w:t>
            </w:r>
          </w:p>
        </w:tc>
        <w:tc>
          <w:tcPr>
            <w:tcW w:w="1535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國立高雄第一科技大學</w:t>
            </w:r>
          </w:p>
        </w:tc>
        <w:tc>
          <w:tcPr>
            <w:tcW w:w="140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應用日語系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甄選入學</w:t>
            </w:r>
          </w:p>
        </w:tc>
        <w:tc>
          <w:tcPr>
            <w:tcW w:w="49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305</w:t>
            </w:r>
          </w:p>
        </w:tc>
        <w:tc>
          <w:tcPr>
            <w:tcW w:w="878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施琬怡</w:t>
            </w:r>
          </w:p>
        </w:tc>
        <w:tc>
          <w:tcPr>
            <w:tcW w:w="1535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航空暨運輸服務管理系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301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蕭翕旃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王怡又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游育臻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鄭筱璇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曾芷伶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343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謝斯捷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>呂華貞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王郁綺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李佳俽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李禹璇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李慈涓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沈佳听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洪思穎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張珈樺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陳羿樺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黃雨薇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朱韋榤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何秉澄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郭雄銘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蔡合顏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蔡宏駿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鄧宇軒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5C2E4E" w:rsidRPr="005C2E4E" w:rsidRDefault="005C2E4E" w:rsidP="005C2E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C2E4E">
              <w:rPr>
                <w:rFonts w:ascii="標楷體" w:eastAsia="標楷體" w:hAnsi="標楷體" w:cs="Times New Roman" w:hint="eastAsia"/>
                <w:szCs w:val="24"/>
              </w:rPr>
              <w:t xml:space="preserve">張哲維                 </w:t>
            </w:r>
          </w:p>
        </w:tc>
        <w:tc>
          <w:tcPr>
            <w:tcW w:w="153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403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5C2E4E">
              <w:rPr>
                <w:rFonts w:ascii="標楷體" w:eastAsia="標楷體" w:hAnsi="標楷體" w:cs="Times New Roman" w:hint="eastAsia"/>
                <w:kern w:val="0"/>
                <w:szCs w:val="20"/>
              </w:rPr>
              <w:t>休閒管理科</w:t>
            </w:r>
          </w:p>
        </w:tc>
      </w:tr>
    </w:tbl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</w:p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102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24"/>
        <w:gridCol w:w="834"/>
        <w:gridCol w:w="1321"/>
        <w:gridCol w:w="3565"/>
        <w:gridCol w:w="3612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6" w:type="pct"/>
            <w:gridSpan w:val="2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61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46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668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技職繁星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顏</w:t>
            </w: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 </w:t>
            </w: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圓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休閒暨遊憩管理系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技優甄審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楊姍燁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甄選入學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歐惟綸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休閒暨遊憩管理系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張芳欣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旅運管理系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鄧昀珊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休閒與觀光管理系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戴承恩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國立屏東科技大學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企業管理系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施夢庭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旅運管理系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陳姿璇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國立海洋科技大學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海洋休閒管理系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沈昱伶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餐旅暨會覽行銷管理系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唐湘容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lastRenderedPageBreak/>
              <w:t>登記分發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許嫚慈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吳柏碩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李亭儀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吳鈞耀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謝淳安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莊迦漢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陳彥伶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黃柏淵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陳緯靜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吳淳敏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劉哲維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莊雅靜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葉卉藍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曾雅琪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葉珠兒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戴佑樺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柯芷柔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李宜蓓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康綺紜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陳姿瑩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王釋億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施夢庭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歐惟綸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戴美惠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蔡宥蓁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林芝綺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王雨涵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郭懿慧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徐孟萱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林韋均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陳亭君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蔡欣怡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蘇玳瑩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鐘淑萍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</w:tbl>
    <w:p w:rsidR="005C2E4E" w:rsidRPr="005C2E4E" w:rsidRDefault="005C2E4E" w:rsidP="005C2E4E">
      <w:pPr>
        <w:snapToGrid w:val="0"/>
        <w:outlineLvl w:val="0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101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24"/>
        <w:gridCol w:w="834"/>
        <w:gridCol w:w="1321"/>
        <w:gridCol w:w="3565"/>
        <w:gridCol w:w="3612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6" w:type="pct"/>
            <w:gridSpan w:val="2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610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46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668" w:type="pct"/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技優甄審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316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鍾瑭欣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技職繁星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廖勝邦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國立虎尾科技大學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休閒遊憩系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甄選入學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303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柳懿芩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西餐廚藝系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甄選入學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黃子寧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餐旅暨會展行銷管理系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王義豪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國立高雄餐旅大學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西餐廚藝系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葉宜靜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305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陳建文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306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葉宜寧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蔡靜宜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lastRenderedPageBreak/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謝享妤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陳倘泰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余秀文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317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宋苡誠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陳予晴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陽施博修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崔秀祥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鄒淑茹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318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高修翌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蔡宛穎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陳建宏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洪承宇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顏蔓芸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劉依蓉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黃洧卿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張家毓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344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呂昭儀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許珮綺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劉欣諭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  <w:tr w:rsidR="005C2E4E" w:rsidRPr="005C2E4E" w:rsidTr="005C2E4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91" w:type="pct"/>
            <w:gridSpan w:val="2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產學專班</w:t>
            </w:r>
          </w:p>
        </w:tc>
        <w:tc>
          <w:tcPr>
            <w:tcW w:w="385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345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郭晉瑋</w:t>
            </w:r>
          </w:p>
        </w:tc>
        <w:tc>
          <w:tcPr>
            <w:tcW w:w="1646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觀光系</w:t>
            </w:r>
          </w:p>
        </w:tc>
      </w:tr>
    </w:tbl>
    <w:p w:rsidR="005C2E4E" w:rsidRPr="005C2E4E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0000"/>
          <w:sz w:val="28"/>
          <w:szCs w:val="24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100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855"/>
        <w:gridCol w:w="1068"/>
        <w:gridCol w:w="3253"/>
        <w:gridCol w:w="4180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技優甄審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陳奕詞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國立高雄應用科技大學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觀光管理系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程雅莉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旅運管理系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王怡穎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王亭云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郭家瑜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林妤芯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旅館管理系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石雅晴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黃莉婷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餐飲管理系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莊艾儒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高屏分發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鄭雪君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甄選入學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楊婷雁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國立屏東科技大學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餐旅管理系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甄選入學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楊佳蓉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國立高雄餐旅大學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休閒暨遊憩管理系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甄選入學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許哲銘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國立澎湖科技大學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海洋運動與遊憩系</w:t>
            </w:r>
          </w:p>
        </w:tc>
      </w:tr>
      <w:tr w:rsidR="005C2E4E" w:rsidRPr="005C2E4E" w:rsidTr="005C2E4E">
        <w:trPr>
          <w:trHeight w:val="330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繁星計畫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306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陳衣瑄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國立屏東商業技術學院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>休閒事業經營系</w:t>
            </w:r>
            <w:r w:rsidRPr="005C2E4E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</w:t>
            </w:r>
          </w:p>
        </w:tc>
      </w:tr>
    </w:tbl>
    <w:p w:rsidR="005C2E4E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0000"/>
          <w:sz w:val="28"/>
          <w:szCs w:val="24"/>
        </w:rPr>
      </w:pPr>
    </w:p>
    <w:p w:rsidR="00CF7587" w:rsidRPr="005C2E4E" w:rsidRDefault="00CF7587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0000"/>
          <w:sz w:val="28"/>
          <w:szCs w:val="24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99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855"/>
        <w:gridCol w:w="1068"/>
        <w:gridCol w:w="3253"/>
        <w:gridCol w:w="4180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技優入學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白家瑜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黃瑜苓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觀光管理系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lastRenderedPageBreak/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綜高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楊昇霖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旅館管理系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綜高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夏瑧凌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旅館管理系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曾湘婷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航空暨運輸服務管理系</w:t>
            </w:r>
          </w:p>
        </w:tc>
      </w:tr>
    </w:tbl>
    <w:p w:rsidR="005C2E4E" w:rsidRPr="005C2E4E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0000"/>
          <w:sz w:val="28"/>
          <w:szCs w:val="24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98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855"/>
        <w:gridCol w:w="1068"/>
        <w:gridCol w:w="3253"/>
        <w:gridCol w:w="4180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綜高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潘珮萱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綜高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熊靚勻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陳宇軒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江玟成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旅館管理系</w:t>
            </w:r>
          </w:p>
        </w:tc>
      </w:tr>
    </w:tbl>
    <w:p w:rsidR="005C2E4E" w:rsidRPr="005C2E4E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0000"/>
          <w:sz w:val="28"/>
          <w:szCs w:val="24"/>
        </w:rPr>
      </w:pPr>
    </w:p>
    <w:p w:rsidR="005C2E4E" w:rsidRPr="00CF7587" w:rsidRDefault="005C2E4E" w:rsidP="005C2E4E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color w:val="0070C0"/>
          <w:sz w:val="28"/>
          <w:szCs w:val="24"/>
        </w:rPr>
      </w:pP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97</w:t>
      </w:r>
      <w:r w:rsidRPr="00CF7587">
        <w:rPr>
          <w:rFonts w:ascii="Times New Roman" w:eastAsia="標楷體" w:hAnsi="Times New Roman" w:cs="Times New Roman" w:hint="eastAsia"/>
          <w:b/>
          <w:bCs/>
          <w:color w:val="0070C0"/>
          <w:sz w:val="28"/>
          <w:szCs w:val="24"/>
        </w:rPr>
        <w:t>年錄取國立科技大學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2"/>
        <w:gridCol w:w="855"/>
        <w:gridCol w:w="1068"/>
        <w:gridCol w:w="3253"/>
        <w:gridCol w:w="4180"/>
      </w:tblGrid>
      <w:tr w:rsidR="005C2E4E" w:rsidRPr="005C2E4E" w:rsidTr="00CF7587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入學方式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錄取學校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5C2E4E" w:rsidRPr="005C2E4E" w:rsidRDefault="005C2E4E" w:rsidP="005C2E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C2E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錄取科系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綜高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鍾珮錡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曾奕馨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余姍宜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推薦甄選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蔡巂瑛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國立高雄應用科技大學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觀光管理系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林琦翔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林玉雯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  <w:tr w:rsidR="005C2E4E" w:rsidRPr="005C2E4E" w:rsidTr="005C2E4E">
        <w:trPr>
          <w:trHeight w:val="330"/>
          <w:tblHeader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登記分發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323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唐佳莉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國立高雄餐旅學院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E4E" w:rsidRPr="005C2E4E" w:rsidRDefault="005C2E4E" w:rsidP="005C2E4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5C2E4E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航空暨運輸服務管理系</w:t>
            </w:r>
          </w:p>
        </w:tc>
      </w:tr>
    </w:tbl>
    <w:p w:rsidR="005C2E4E" w:rsidRPr="005C2E4E" w:rsidRDefault="005C2E4E" w:rsidP="005C2E4E">
      <w:pPr>
        <w:snapToGrid w:val="0"/>
        <w:rPr>
          <w:rFonts w:ascii="Times New Roman" w:eastAsia="標楷體" w:hAnsi="Times New Roman" w:cs="Times New Roman"/>
          <w:bCs/>
          <w:color w:val="000000"/>
          <w:sz w:val="28"/>
          <w:szCs w:val="24"/>
        </w:rPr>
      </w:pPr>
    </w:p>
    <w:p w:rsidR="005C2E4E" w:rsidRPr="005C2E4E" w:rsidRDefault="005C2E4E" w:rsidP="005C2E4E">
      <w:pPr>
        <w:snapToGrid w:val="0"/>
        <w:rPr>
          <w:rFonts w:ascii="Times New Roman" w:eastAsia="標楷體" w:hAnsi="Times New Roman" w:cs="Times New Roman"/>
          <w:bCs/>
          <w:color w:val="000000"/>
          <w:sz w:val="28"/>
          <w:szCs w:val="24"/>
        </w:rPr>
      </w:pPr>
    </w:p>
    <w:p w:rsidR="00E6676D" w:rsidRPr="005C2E4E" w:rsidRDefault="00E6676D" w:rsidP="00465CB9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7030A0"/>
          <w:kern w:val="36"/>
          <w:sz w:val="28"/>
          <w:szCs w:val="28"/>
        </w:rPr>
      </w:pPr>
    </w:p>
    <w:p w:rsidR="009A49A3" w:rsidRDefault="00EC0992" w:rsidP="00465CB9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7030A0"/>
          <w:kern w:val="36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bCs/>
          <w:color w:val="7030A0"/>
          <w:kern w:val="36"/>
          <w:sz w:val="28"/>
          <w:szCs w:val="28"/>
        </w:rPr>
        <w:t xml:space="preserve"> </w:t>
      </w:r>
    </w:p>
    <w:sectPr w:rsidR="009A49A3" w:rsidSect="008359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4E" w:rsidRDefault="005C2E4E" w:rsidP="00597391">
      <w:r>
        <w:separator/>
      </w:r>
    </w:p>
  </w:endnote>
  <w:endnote w:type="continuationSeparator" w:id="0">
    <w:p w:rsidR="005C2E4E" w:rsidRDefault="005C2E4E" w:rsidP="005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4E" w:rsidRDefault="005C2E4E" w:rsidP="00597391">
      <w:r>
        <w:separator/>
      </w:r>
    </w:p>
  </w:footnote>
  <w:footnote w:type="continuationSeparator" w:id="0">
    <w:p w:rsidR="005C2E4E" w:rsidRDefault="005C2E4E" w:rsidP="0059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CB"/>
    <w:multiLevelType w:val="hybridMultilevel"/>
    <w:tmpl w:val="33AE11AA"/>
    <w:lvl w:ilvl="0" w:tplc="18DA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E2A6C"/>
    <w:multiLevelType w:val="hybridMultilevel"/>
    <w:tmpl w:val="8E003860"/>
    <w:lvl w:ilvl="0" w:tplc="EA6EFC74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6BE4A53"/>
    <w:multiLevelType w:val="hybridMultilevel"/>
    <w:tmpl w:val="7C3478E4"/>
    <w:lvl w:ilvl="0" w:tplc="A14C6B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50CD7"/>
    <w:multiLevelType w:val="hybridMultilevel"/>
    <w:tmpl w:val="BEC078E8"/>
    <w:lvl w:ilvl="0" w:tplc="629465AA">
      <w:start w:val="2"/>
      <w:numFmt w:val="bullet"/>
      <w:lvlText w:val="◎"/>
      <w:lvlJc w:val="left"/>
      <w:pPr>
        <w:tabs>
          <w:tab w:val="num" w:pos="1497"/>
        </w:tabs>
        <w:ind w:left="149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7"/>
        </w:tabs>
        <w:ind w:left="4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7"/>
        </w:tabs>
        <w:ind w:left="5457" w:hanging="480"/>
      </w:pPr>
      <w:rPr>
        <w:rFonts w:ascii="Wingdings" w:hAnsi="Wingdings" w:hint="default"/>
      </w:rPr>
    </w:lvl>
  </w:abstractNum>
  <w:abstractNum w:abstractNumId="4">
    <w:nsid w:val="0B7D616C"/>
    <w:multiLevelType w:val="hybridMultilevel"/>
    <w:tmpl w:val="40E02DD8"/>
    <w:lvl w:ilvl="0" w:tplc="23C23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8C25B1"/>
    <w:multiLevelType w:val="hybridMultilevel"/>
    <w:tmpl w:val="CC84885E"/>
    <w:lvl w:ilvl="0" w:tplc="BD8C18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0C7C1235"/>
    <w:multiLevelType w:val="hybridMultilevel"/>
    <w:tmpl w:val="5420BF18"/>
    <w:lvl w:ilvl="0" w:tplc="EF52E60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D2587A"/>
    <w:multiLevelType w:val="hybridMultilevel"/>
    <w:tmpl w:val="8DC41E7E"/>
    <w:lvl w:ilvl="0" w:tplc="BABEA7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4067A4"/>
    <w:multiLevelType w:val="hybridMultilevel"/>
    <w:tmpl w:val="F7B6CA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DB65E2"/>
    <w:multiLevelType w:val="hybridMultilevel"/>
    <w:tmpl w:val="A3383DA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BE86C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354DC9"/>
    <w:multiLevelType w:val="hybridMultilevel"/>
    <w:tmpl w:val="7654F3BE"/>
    <w:lvl w:ilvl="0" w:tplc="0E24C49E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183E2A86"/>
    <w:multiLevelType w:val="hybridMultilevel"/>
    <w:tmpl w:val="46FA609E"/>
    <w:lvl w:ilvl="0" w:tplc="E45071E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9C95A83"/>
    <w:multiLevelType w:val="hybridMultilevel"/>
    <w:tmpl w:val="EDBCD198"/>
    <w:lvl w:ilvl="0" w:tplc="92509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EC7718"/>
    <w:multiLevelType w:val="hybridMultilevel"/>
    <w:tmpl w:val="BB647A0C"/>
    <w:lvl w:ilvl="0" w:tplc="CA6660B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4">
    <w:nsid w:val="26B10829"/>
    <w:multiLevelType w:val="hybridMultilevel"/>
    <w:tmpl w:val="C268BFCC"/>
    <w:lvl w:ilvl="0" w:tplc="24F8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8A4940"/>
    <w:multiLevelType w:val="hybridMultilevel"/>
    <w:tmpl w:val="0E1002BE"/>
    <w:lvl w:ilvl="0" w:tplc="5C244C7E">
      <w:start w:val="1"/>
      <w:numFmt w:val="taiwaneseCountingThousand"/>
      <w:lvlText w:val="（%1）"/>
      <w:lvlJc w:val="left"/>
      <w:pPr>
        <w:tabs>
          <w:tab w:val="num" w:pos="1798"/>
        </w:tabs>
        <w:ind w:left="179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6">
    <w:nsid w:val="332E31ED"/>
    <w:multiLevelType w:val="hybridMultilevel"/>
    <w:tmpl w:val="9162CA1E"/>
    <w:lvl w:ilvl="0" w:tplc="DA546E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B3488D"/>
    <w:multiLevelType w:val="hybridMultilevel"/>
    <w:tmpl w:val="FE96438E"/>
    <w:lvl w:ilvl="0" w:tplc="DBDE93C2">
      <w:start w:val="1"/>
      <w:numFmt w:val="taiwaneseCountingThousand"/>
      <w:lvlText w:val="（%1）"/>
      <w:lvlJc w:val="left"/>
      <w:pPr>
        <w:tabs>
          <w:tab w:val="num" w:pos="1813"/>
        </w:tabs>
        <w:ind w:left="181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8">
    <w:nsid w:val="4EC47EAB"/>
    <w:multiLevelType w:val="hybridMultilevel"/>
    <w:tmpl w:val="64A691AC"/>
    <w:lvl w:ilvl="0" w:tplc="8B909F9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FE0C0BC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E384BF34">
      <w:start w:val="3"/>
      <w:numFmt w:val="taiwaneseCountingThousand"/>
      <w:lvlText w:val="（%3）"/>
      <w:lvlJc w:val="left"/>
      <w:pPr>
        <w:tabs>
          <w:tab w:val="num" w:pos="2265"/>
        </w:tabs>
        <w:ind w:left="2265" w:hanging="113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F2E6468"/>
    <w:multiLevelType w:val="hybridMultilevel"/>
    <w:tmpl w:val="E618AFBA"/>
    <w:lvl w:ilvl="0" w:tplc="A36CF5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0714A10"/>
    <w:multiLevelType w:val="hybridMultilevel"/>
    <w:tmpl w:val="16F62A62"/>
    <w:lvl w:ilvl="0" w:tplc="33165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DC2FF7"/>
    <w:multiLevelType w:val="hybridMultilevel"/>
    <w:tmpl w:val="8B7E0264"/>
    <w:lvl w:ilvl="0" w:tplc="FF6C7D5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5BF648DE"/>
    <w:multiLevelType w:val="hybridMultilevel"/>
    <w:tmpl w:val="3F9A52E6"/>
    <w:lvl w:ilvl="0" w:tplc="5990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3E26C5"/>
    <w:multiLevelType w:val="hybridMultilevel"/>
    <w:tmpl w:val="6590A2B2"/>
    <w:lvl w:ilvl="0" w:tplc="2E606B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E64382"/>
    <w:multiLevelType w:val="hybridMultilevel"/>
    <w:tmpl w:val="33387420"/>
    <w:lvl w:ilvl="0" w:tplc="E5C65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FC7A77"/>
    <w:multiLevelType w:val="hybridMultilevel"/>
    <w:tmpl w:val="4692DB20"/>
    <w:lvl w:ilvl="0" w:tplc="867CD746">
      <w:start w:val="1"/>
      <w:numFmt w:val="decimal"/>
      <w:lvlText w:val="%1."/>
      <w:lvlJc w:val="left"/>
      <w:pPr>
        <w:ind w:left="84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1B810A7"/>
    <w:multiLevelType w:val="hybridMultilevel"/>
    <w:tmpl w:val="4336D5E8"/>
    <w:lvl w:ilvl="0" w:tplc="10E2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FC21C7"/>
    <w:multiLevelType w:val="hybridMultilevel"/>
    <w:tmpl w:val="E1FC4430"/>
    <w:lvl w:ilvl="0" w:tplc="4394F34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F75A29"/>
    <w:multiLevelType w:val="hybridMultilevel"/>
    <w:tmpl w:val="20941BA8"/>
    <w:lvl w:ilvl="0" w:tplc="9D9AC8D4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681F369D"/>
    <w:multiLevelType w:val="hybridMultilevel"/>
    <w:tmpl w:val="A1AEF928"/>
    <w:lvl w:ilvl="0" w:tplc="65FA840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AE028B2"/>
    <w:multiLevelType w:val="hybridMultilevel"/>
    <w:tmpl w:val="DA36060E"/>
    <w:lvl w:ilvl="0" w:tplc="F872D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7"/>
  </w:num>
  <w:num w:numId="10">
    <w:abstractNumId w:val="4"/>
  </w:num>
  <w:num w:numId="11">
    <w:abstractNumId w:val="0"/>
  </w:num>
  <w:num w:numId="12">
    <w:abstractNumId w:val="30"/>
  </w:num>
  <w:num w:numId="13">
    <w:abstractNumId w:val="14"/>
  </w:num>
  <w:num w:numId="14">
    <w:abstractNumId w:val="16"/>
  </w:num>
  <w:num w:numId="15">
    <w:abstractNumId w:val="7"/>
  </w:num>
  <w:num w:numId="16">
    <w:abstractNumId w:val="26"/>
  </w:num>
  <w:num w:numId="17">
    <w:abstractNumId w:val="21"/>
  </w:num>
  <w:num w:numId="18">
    <w:abstractNumId w:val="19"/>
  </w:num>
  <w:num w:numId="19">
    <w:abstractNumId w:val="24"/>
  </w:num>
  <w:num w:numId="20">
    <w:abstractNumId w:val="12"/>
  </w:num>
  <w:num w:numId="21">
    <w:abstractNumId w:val="18"/>
  </w:num>
  <w:num w:numId="22">
    <w:abstractNumId w:val="28"/>
  </w:num>
  <w:num w:numId="23">
    <w:abstractNumId w:val="29"/>
  </w:num>
  <w:num w:numId="24">
    <w:abstractNumId w:val="10"/>
  </w:num>
  <w:num w:numId="25">
    <w:abstractNumId w:val="15"/>
  </w:num>
  <w:num w:numId="26">
    <w:abstractNumId w:val="17"/>
  </w:num>
  <w:num w:numId="27">
    <w:abstractNumId w:val="22"/>
  </w:num>
  <w:num w:numId="28">
    <w:abstractNumId w:val="23"/>
  </w:num>
  <w:num w:numId="29">
    <w:abstractNumId w:val="11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E"/>
    <w:rsid w:val="000C512F"/>
    <w:rsid w:val="00130656"/>
    <w:rsid w:val="0019467A"/>
    <w:rsid w:val="002468CF"/>
    <w:rsid w:val="00260A1D"/>
    <w:rsid w:val="0041182F"/>
    <w:rsid w:val="00465CB9"/>
    <w:rsid w:val="004810A7"/>
    <w:rsid w:val="004B4885"/>
    <w:rsid w:val="004D2794"/>
    <w:rsid w:val="00502500"/>
    <w:rsid w:val="005223E6"/>
    <w:rsid w:val="00546D06"/>
    <w:rsid w:val="00597391"/>
    <w:rsid w:val="005C2E4E"/>
    <w:rsid w:val="0067428A"/>
    <w:rsid w:val="006848F1"/>
    <w:rsid w:val="008040E8"/>
    <w:rsid w:val="0083591E"/>
    <w:rsid w:val="009A49A3"/>
    <w:rsid w:val="00AC2DBE"/>
    <w:rsid w:val="00AF6D58"/>
    <w:rsid w:val="00B858B4"/>
    <w:rsid w:val="00BE1E42"/>
    <w:rsid w:val="00C011A6"/>
    <w:rsid w:val="00CF7587"/>
    <w:rsid w:val="00D579A0"/>
    <w:rsid w:val="00E14CBE"/>
    <w:rsid w:val="00E6676D"/>
    <w:rsid w:val="00EC0992"/>
    <w:rsid w:val="00FC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9"/>
    <w:pPr>
      <w:widowControl w:val="0"/>
    </w:pPr>
  </w:style>
  <w:style w:type="paragraph" w:styleId="1">
    <w:name w:val="heading 1"/>
    <w:basedOn w:val="a"/>
    <w:next w:val="a"/>
    <w:link w:val="10"/>
    <w:qFormat/>
    <w:rsid w:val="005C2E4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C2E4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6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465C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3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391"/>
    <w:rPr>
      <w:sz w:val="20"/>
      <w:szCs w:val="20"/>
    </w:rPr>
  </w:style>
  <w:style w:type="table" w:styleId="a9">
    <w:name w:val="Table Grid"/>
    <w:basedOn w:val="a1"/>
    <w:uiPriority w:val="59"/>
    <w:rsid w:val="0059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C2E4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C2E4E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5C2E4E"/>
  </w:style>
  <w:style w:type="paragraph" w:styleId="12">
    <w:name w:val="toc 1"/>
    <w:basedOn w:val="a"/>
    <w:next w:val="a"/>
    <w:autoRedefine/>
    <w:uiPriority w:val="39"/>
    <w:rsid w:val="005C2E4E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a">
    <w:name w:val="Hyperlink"/>
    <w:uiPriority w:val="99"/>
    <w:rsid w:val="005C2E4E"/>
    <w:rPr>
      <w:color w:val="0000FF"/>
      <w:u w:val="single"/>
    </w:rPr>
  </w:style>
  <w:style w:type="character" w:styleId="ab">
    <w:name w:val="page number"/>
    <w:basedOn w:val="a0"/>
    <w:rsid w:val="005C2E4E"/>
  </w:style>
  <w:style w:type="table" w:customStyle="1" w:styleId="13">
    <w:name w:val="表格格線1"/>
    <w:basedOn w:val="a1"/>
    <w:next w:val="a9"/>
    <w:rsid w:val="005C2E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5C2E4E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C2E4E"/>
    <w:rPr>
      <w:rFonts w:ascii="細明體" w:eastAsia="細明體" w:hAnsi="Courier New" w:cs="Courier New"/>
      <w:szCs w:val="24"/>
    </w:rPr>
  </w:style>
  <w:style w:type="paragraph" w:styleId="ae">
    <w:name w:val="Body Text Indent"/>
    <w:basedOn w:val="a"/>
    <w:link w:val="af"/>
    <w:rsid w:val="005C2E4E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5C2E4E"/>
    <w:rPr>
      <w:rFonts w:ascii="華康魏碑體" w:eastAsia="華康魏碑體" w:hAnsi="Times New Roman" w:cs="Times New Roman"/>
      <w:sz w:val="28"/>
      <w:szCs w:val="24"/>
    </w:rPr>
  </w:style>
  <w:style w:type="paragraph" w:styleId="af0">
    <w:name w:val="Body Text"/>
    <w:basedOn w:val="a"/>
    <w:link w:val="af1"/>
    <w:rsid w:val="005C2E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 字元"/>
    <w:basedOn w:val="a0"/>
    <w:link w:val="af0"/>
    <w:rsid w:val="005C2E4E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5C2E4E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C2E4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5C2E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5C2E4E"/>
    <w:rPr>
      <w:rFonts w:ascii="Times New Roman" w:eastAsia="新細明體" w:hAnsi="Times New Roman" w:cs="Times New Roman"/>
      <w:szCs w:val="24"/>
    </w:rPr>
  </w:style>
  <w:style w:type="paragraph" w:styleId="af2">
    <w:name w:val="Date"/>
    <w:basedOn w:val="a"/>
    <w:next w:val="a"/>
    <w:link w:val="af3"/>
    <w:rsid w:val="005C2E4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日期 字元"/>
    <w:basedOn w:val="a0"/>
    <w:link w:val="af2"/>
    <w:rsid w:val="005C2E4E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5C2E4E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5C2E4E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5C2E4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5C2E4E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5C2E4E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4">
    <w:name w:val="FollowedHyperlink"/>
    <w:rsid w:val="005C2E4E"/>
    <w:rPr>
      <w:color w:val="800080"/>
      <w:u w:val="single"/>
    </w:rPr>
  </w:style>
  <w:style w:type="paragraph" w:styleId="af5">
    <w:name w:val="caption"/>
    <w:basedOn w:val="a"/>
    <w:next w:val="a"/>
    <w:qFormat/>
    <w:rsid w:val="005C2E4E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5C2E4E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5C2E4E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6">
    <w:name w:val="類科表"/>
    <w:basedOn w:val="a"/>
    <w:link w:val="af7"/>
    <w:rsid w:val="005C2E4E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5C2E4E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7">
    <w:name w:val="類科表 字元"/>
    <w:link w:val="af6"/>
    <w:locked/>
    <w:rsid w:val="005C2E4E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5C2E4E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9"/>
    <w:pPr>
      <w:widowControl w:val="0"/>
    </w:pPr>
  </w:style>
  <w:style w:type="paragraph" w:styleId="1">
    <w:name w:val="heading 1"/>
    <w:basedOn w:val="a"/>
    <w:next w:val="a"/>
    <w:link w:val="10"/>
    <w:qFormat/>
    <w:rsid w:val="005C2E4E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C2E4E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6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465C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3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391"/>
    <w:rPr>
      <w:sz w:val="20"/>
      <w:szCs w:val="20"/>
    </w:rPr>
  </w:style>
  <w:style w:type="table" w:styleId="a9">
    <w:name w:val="Table Grid"/>
    <w:basedOn w:val="a1"/>
    <w:uiPriority w:val="59"/>
    <w:rsid w:val="0059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C2E4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C2E4E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5C2E4E"/>
  </w:style>
  <w:style w:type="paragraph" w:styleId="12">
    <w:name w:val="toc 1"/>
    <w:basedOn w:val="a"/>
    <w:next w:val="a"/>
    <w:autoRedefine/>
    <w:uiPriority w:val="39"/>
    <w:rsid w:val="005C2E4E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a">
    <w:name w:val="Hyperlink"/>
    <w:uiPriority w:val="99"/>
    <w:rsid w:val="005C2E4E"/>
    <w:rPr>
      <w:color w:val="0000FF"/>
      <w:u w:val="single"/>
    </w:rPr>
  </w:style>
  <w:style w:type="character" w:styleId="ab">
    <w:name w:val="page number"/>
    <w:basedOn w:val="a0"/>
    <w:rsid w:val="005C2E4E"/>
  </w:style>
  <w:style w:type="table" w:customStyle="1" w:styleId="13">
    <w:name w:val="表格格線1"/>
    <w:basedOn w:val="a1"/>
    <w:next w:val="a9"/>
    <w:rsid w:val="005C2E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5C2E4E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C2E4E"/>
    <w:rPr>
      <w:rFonts w:ascii="細明體" w:eastAsia="細明體" w:hAnsi="Courier New" w:cs="Courier New"/>
      <w:szCs w:val="24"/>
    </w:rPr>
  </w:style>
  <w:style w:type="paragraph" w:styleId="ae">
    <w:name w:val="Body Text Indent"/>
    <w:basedOn w:val="a"/>
    <w:link w:val="af"/>
    <w:rsid w:val="005C2E4E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5C2E4E"/>
    <w:rPr>
      <w:rFonts w:ascii="華康魏碑體" w:eastAsia="華康魏碑體" w:hAnsi="Times New Roman" w:cs="Times New Roman"/>
      <w:sz w:val="28"/>
      <w:szCs w:val="24"/>
    </w:rPr>
  </w:style>
  <w:style w:type="paragraph" w:styleId="af0">
    <w:name w:val="Body Text"/>
    <w:basedOn w:val="a"/>
    <w:link w:val="af1"/>
    <w:rsid w:val="005C2E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 字元"/>
    <w:basedOn w:val="a0"/>
    <w:link w:val="af0"/>
    <w:rsid w:val="005C2E4E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5C2E4E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C2E4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5C2E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5C2E4E"/>
    <w:rPr>
      <w:rFonts w:ascii="Times New Roman" w:eastAsia="新細明體" w:hAnsi="Times New Roman" w:cs="Times New Roman"/>
      <w:szCs w:val="24"/>
    </w:rPr>
  </w:style>
  <w:style w:type="paragraph" w:styleId="af2">
    <w:name w:val="Date"/>
    <w:basedOn w:val="a"/>
    <w:next w:val="a"/>
    <w:link w:val="af3"/>
    <w:rsid w:val="005C2E4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日期 字元"/>
    <w:basedOn w:val="a0"/>
    <w:link w:val="af2"/>
    <w:rsid w:val="005C2E4E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5C2E4E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5C2E4E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5C2E4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5C2E4E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5C2E4E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4">
    <w:name w:val="FollowedHyperlink"/>
    <w:rsid w:val="005C2E4E"/>
    <w:rPr>
      <w:color w:val="800080"/>
      <w:u w:val="single"/>
    </w:rPr>
  </w:style>
  <w:style w:type="paragraph" w:styleId="af5">
    <w:name w:val="caption"/>
    <w:basedOn w:val="a"/>
    <w:next w:val="a"/>
    <w:qFormat/>
    <w:rsid w:val="005C2E4E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5C2E4E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5C2E4E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6">
    <w:name w:val="類科表"/>
    <w:basedOn w:val="a"/>
    <w:link w:val="af7"/>
    <w:rsid w:val="005C2E4E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5C2E4E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7">
    <w:name w:val="類科表 字元"/>
    <w:link w:val="af6"/>
    <w:locked/>
    <w:rsid w:val="005C2E4E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5C2E4E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C515-95D2-458A-8AC4-CCAE8440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2018-05-08T01:31:00Z</dcterms:created>
  <dcterms:modified xsi:type="dcterms:W3CDTF">2018-05-08T01:35:00Z</dcterms:modified>
</cp:coreProperties>
</file>